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0" w:rsidRPr="00C7357F" w:rsidRDefault="006647FC" w:rsidP="00C7357F">
      <w:pPr>
        <w:jc w:val="center"/>
        <w:rPr>
          <w:rFonts w:ascii="方正小标宋简体" w:eastAsia="方正小标宋简体"/>
          <w:sz w:val="32"/>
          <w:szCs w:val="32"/>
        </w:rPr>
      </w:pPr>
      <w:r w:rsidRPr="00C7357F">
        <w:rPr>
          <w:rFonts w:ascii="方正小标宋简体" w:eastAsia="方正小标宋简体" w:hint="eastAsia"/>
          <w:sz w:val="32"/>
          <w:szCs w:val="32"/>
        </w:rPr>
        <w:t>重庆工业职业技术学院纵向项目汇一览表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2268"/>
        <w:gridCol w:w="3119"/>
      </w:tblGrid>
      <w:tr w:rsidR="00366A6A" w:rsidRPr="00C7357F" w:rsidTr="00342FDA">
        <w:tc>
          <w:tcPr>
            <w:tcW w:w="675" w:type="dxa"/>
          </w:tcPr>
          <w:p w:rsidR="00366A6A" w:rsidRPr="00C7357F" w:rsidRDefault="00366A6A" w:rsidP="00C7357F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7357F">
              <w:rPr>
                <w:rFonts w:ascii="方正小标宋简体" w:eastAsia="方正小标宋简体" w:hint="eastAsia"/>
                <w:szCs w:val="21"/>
              </w:rPr>
              <w:t>编号</w:t>
            </w:r>
          </w:p>
        </w:tc>
        <w:tc>
          <w:tcPr>
            <w:tcW w:w="6663" w:type="dxa"/>
          </w:tcPr>
          <w:p w:rsidR="00366A6A" w:rsidRPr="00C7357F" w:rsidRDefault="00366A6A" w:rsidP="00C7357F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7357F">
              <w:rPr>
                <w:rFonts w:ascii="方正小标宋简体" w:eastAsia="方正小标宋简体" w:hint="eastAsia"/>
                <w:szCs w:val="21"/>
              </w:rPr>
              <w:t>项目名称</w:t>
            </w:r>
          </w:p>
        </w:tc>
        <w:tc>
          <w:tcPr>
            <w:tcW w:w="1417" w:type="dxa"/>
          </w:tcPr>
          <w:p w:rsidR="00366A6A" w:rsidRPr="00C7357F" w:rsidRDefault="00366A6A" w:rsidP="00C7357F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7357F">
              <w:rPr>
                <w:rFonts w:ascii="方正小标宋简体" w:eastAsia="方正小标宋简体" w:hint="eastAsia"/>
                <w:szCs w:val="21"/>
              </w:rPr>
              <w:t>负责人</w:t>
            </w:r>
          </w:p>
        </w:tc>
        <w:tc>
          <w:tcPr>
            <w:tcW w:w="2268" w:type="dxa"/>
          </w:tcPr>
          <w:p w:rsidR="00366A6A" w:rsidRPr="00C7357F" w:rsidRDefault="00366A6A" w:rsidP="00C7357F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7357F">
              <w:rPr>
                <w:rFonts w:ascii="方正小标宋简体" w:eastAsia="方正小标宋简体" w:hint="eastAsia"/>
                <w:szCs w:val="21"/>
              </w:rPr>
              <w:t>所在部门</w:t>
            </w:r>
          </w:p>
        </w:tc>
        <w:tc>
          <w:tcPr>
            <w:tcW w:w="3119" w:type="dxa"/>
          </w:tcPr>
          <w:p w:rsidR="00366A6A" w:rsidRPr="00C7357F" w:rsidRDefault="00366A6A" w:rsidP="00C7357F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7357F">
              <w:rPr>
                <w:rFonts w:ascii="方正小标宋简体" w:eastAsia="方正小标宋简体" w:hint="eastAsia"/>
                <w:szCs w:val="21"/>
              </w:rPr>
              <w:t>项目来源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D55C40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电热形状记忆合金控制的磁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流变传力机理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及应用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麻建坐</w:t>
            </w:r>
            <w:proofErr w:type="gramEnd"/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基于数控系统二次开发的机床伺服系统性能测评方法研究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孙惠娟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电涡流缓速器散热系统研究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廖云飞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</w:tcPr>
          <w:p w:rsidR="00573ACE" w:rsidRDefault="00573ACE" w:rsidP="00966A01">
            <w:pPr>
              <w:snapToGrid w:val="0"/>
              <w:spacing w:before="100" w:beforeAutospacing="1" w:after="100" w:afterAutospacing="1"/>
              <w:jc w:val="center"/>
            </w:pPr>
            <w:r w:rsidRPr="00087800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铁磁形状记忆合金在磁-力-热耦合下的相变机理及性能研究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龙血松</w:t>
            </w:r>
            <w:proofErr w:type="gramEnd"/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增氮降镍对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316不锈钢耐蚀性的研究及其寿命预测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周莉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基于形状记忆合金（</w:t>
            </w:r>
            <w:r w:rsidRPr="00C7357F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SMA</w:t>
            </w:r>
            <w:r w:rsidRPr="00C7357F">
              <w:rPr>
                <w:rFonts w:ascii="方正黑体_GBK" w:eastAsia="方正黑体_GBK" w:hAnsi="新宋体" w:hint="eastAsia"/>
                <w:color w:val="000000"/>
                <w:szCs w:val="21"/>
              </w:rPr>
              <w:t>）的软机械手驱动研究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易军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高等职业教育中“互联网＋”课程的教学实践与教材建设研究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缪晓宾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</w:tcPr>
          <w:p w:rsidR="00573ACE" w:rsidRDefault="00573ACE" w:rsidP="00966A01">
            <w:pPr>
              <w:snapToGrid w:val="0"/>
              <w:spacing w:before="100" w:beforeAutospacing="1" w:after="100" w:afterAutospacing="1"/>
              <w:jc w:val="center"/>
            </w:pPr>
            <w:r w:rsidRPr="00360B57">
              <w:rPr>
                <w:rFonts w:ascii="方正黑体_GBK" w:eastAsia="方正黑体_GBK" w:hint="eastAsia"/>
                <w:sz w:val="22"/>
              </w:rPr>
              <w:t>重庆市高等教育学会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8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基于SPOC的混合式教学模式在高职教学中的实施路径研究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缪晓宾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573ACE" w:rsidRPr="00C7357F" w:rsidTr="00966A01">
        <w:tc>
          <w:tcPr>
            <w:tcW w:w="675" w:type="dxa"/>
            <w:vAlign w:val="center"/>
          </w:tcPr>
          <w:p w:rsidR="00573ACE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9</w:t>
            </w:r>
          </w:p>
        </w:tc>
        <w:tc>
          <w:tcPr>
            <w:tcW w:w="6663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高职数控技术专业虚实结合的实</w:t>
            </w:r>
            <w:proofErr w:type="gramStart"/>
            <w:r w:rsidRPr="00C7357F">
              <w:rPr>
                <w:rFonts w:ascii="方正黑体_GBK" w:eastAsia="方正黑体_GBK" w:hint="eastAsia"/>
                <w:sz w:val="22"/>
              </w:rPr>
              <w:t>训教学模式</w:t>
            </w:r>
            <w:proofErr w:type="gramEnd"/>
            <w:r w:rsidRPr="00C7357F">
              <w:rPr>
                <w:rFonts w:ascii="方正黑体_GBK" w:eastAsia="方正黑体_GBK" w:hint="eastAsia"/>
                <w:sz w:val="22"/>
              </w:rPr>
              <w:t>的研究与实践</w:t>
            </w:r>
          </w:p>
        </w:tc>
        <w:tc>
          <w:tcPr>
            <w:tcW w:w="1417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易军</w:t>
            </w:r>
          </w:p>
        </w:tc>
        <w:tc>
          <w:tcPr>
            <w:tcW w:w="2268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机械工程学院</w:t>
            </w:r>
          </w:p>
        </w:tc>
        <w:tc>
          <w:tcPr>
            <w:tcW w:w="3119" w:type="dxa"/>
            <w:vAlign w:val="center"/>
          </w:tcPr>
          <w:p w:rsidR="00573ACE" w:rsidRPr="00C7357F" w:rsidRDefault="00573ACE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以科研项目为载体的高职院校学术科技创新能力培养的研究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李仕生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车辆工程学院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Mg/Al异种材料脉冲加压瞬间液相扩散连接研究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吴小俊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车辆工程学院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C7357F">
              <w:rPr>
                <w:rFonts w:ascii="方正黑体_GBK" w:eastAsia="方正黑体_GBK" w:hint="eastAsia"/>
              </w:rPr>
              <w:t>1</w:t>
            </w:r>
            <w:r>
              <w:rPr>
                <w:rFonts w:ascii="方正黑体_GBK" w:eastAsia="方正黑体_GBK" w:hint="eastAsia"/>
              </w:rPr>
              <w:t>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风能电动汽车能量管理系统开发及试验研究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兰文奎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车辆工程学院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C31FC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基于混沌卡尔曼滤波的锂电池在线监测技术研究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沈燕卿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智能制造学院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087800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智能全功率MPPT风光互补路灯控制器技术研究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黄进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智能制造学院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D42C3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基于无线传感网络的智能车库通风排烟除湿系统研究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肖前军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智能制造学院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C31FC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高职实践教学质量保障体系研究与实践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李淼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信息工程学院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C7357F">
              <w:rPr>
                <w:rFonts w:ascii="方正黑体_GBK" w:eastAsia="方正黑体_GBK" w:hint="eastAsia"/>
              </w:rPr>
              <w:t>1</w:t>
            </w:r>
            <w:r>
              <w:rPr>
                <w:rFonts w:ascii="方正黑体_GBK" w:eastAsia="方正黑体_GBK" w:hint="eastAsia"/>
              </w:rPr>
              <w:t>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互联网+时代工匠精神融入职业教育的实例性研究--以重庆职业教育产学合作为例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汪丹</w:t>
            </w:r>
            <w:proofErr w:type="gramStart"/>
            <w:r w:rsidRPr="00C7357F">
              <w:rPr>
                <w:rFonts w:ascii="方正黑体_GBK" w:eastAsia="方正黑体_GBK" w:hint="eastAsia"/>
                <w:sz w:val="22"/>
              </w:rPr>
              <w:t>丹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信息工程学院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18</w:t>
            </w:r>
          </w:p>
        </w:tc>
        <w:tc>
          <w:tcPr>
            <w:tcW w:w="6663" w:type="dxa"/>
            <w:vAlign w:val="center"/>
          </w:tcPr>
          <w:p w:rsidR="00E105F2" w:rsidRPr="00342FDA" w:rsidRDefault="00E105F2" w:rsidP="00966A01">
            <w:pPr>
              <w:snapToGrid w:val="0"/>
              <w:spacing w:before="100" w:beforeAutospacing="1" w:after="100" w:afterAutospacing="1"/>
              <w:rPr>
                <w:rFonts w:ascii="方正黑体_GBK" w:eastAsia="方正黑体_GBK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监控视频中特定目标智能分析系统研制与应用示范</w:t>
            </w:r>
          </w:p>
        </w:tc>
        <w:tc>
          <w:tcPr>
            <w:tcW w:w="1417" w:type="dxa"/>
            <w:vAlign w:val="center"/>
          </w:tcPr>
          <w:p w:rsidR="00E105F2" w:rsidRPr="00342FDA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梁柱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信息工程学院</w:t>
            </w:r>
          </w:p>
        </w:tc>
        <w:tc>
          <w:tcPr>
            <w:tcW w:w="3119" w:type="dxa"/>
            <w:vAlign w:val="center"/>
          </w:tcPr>
          <w:p w:rsidR="00E105F2" w:rsidRPr="00342FDA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19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科技创业企业与风险投资合作关系研究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梅德强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重庆市社会科学联合会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高等职业教育与行业性、区域性关系研究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罗玮琦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Cs w:val="21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lastRenderedPageBreak/>
              <w:t>21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新常态下重庆特色农业产业融合发展研究-基于区域品牌建设视角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俞燕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C7357F">
              <w:rPr>
                <w:rFonts w:ascii="方正黑体_GBK" w:eastAsia="方正黑体_GBK" w:hint="eastAsia"/>
              </w:rPr>
              <w:t>2</w:t>
            </w:r>
            <w:r>
              <w:rPr>
                <w:rFonts w:ascii="方正黑体_GBK" w:eastAsia="方正黑体_GBK" w:hint="eastAsia"/>
              </w:rPr>
              <w:t>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重庆市高职院校学生兼职中的法律问题研究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罗玮琦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C7357F">
              <w:rPr>
                <w:rFonts w:ascii="方正黑体_GBK" w:eastAsia="方正黑体_GBK" w:hint="eastAsia"/>
              </w:rPr>
              <w:t>2</w:t>
            </w:r>
            <w:r>
              <w:rPr>
                <w:rFonts w:ascii="方正黑体_GBK" w:eastAsia="方正黑体_GBK" w:hint="eastAsia"/>
              </w:rPr>
              <w:t>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产业融合背景下重庆高职院校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校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企合作运行机制与绩效评价研究--基于协同创新视角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俞燕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Cs w:val="21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重庆市乡村旅游扶贫与电商扶贫联动融合创新发展研究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周红霞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重庆市社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会科学联合会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重庆农业优势特色产业精准扶贫机制、模式及发展对策研究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俞燕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财经学院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C31FC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“创新价值论”理论专著及创新教学实践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谷京睿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基于OUR-HPR测量的EBPR模型参数估计和组分软测量方法研究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张欣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28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重庆地区两轮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农耕机机架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制作的新型技术与工艺研究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李兰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087800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29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近海人工岛工程结构全寿命周期抗震性能评价与设计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刘云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重庆市科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基于多场耦合作用下沉管隧道的动力响应研究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刘云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跨座式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单轨交通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连续刚构轨道梁的研究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赵智慧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高职院校环境艺术设计专业“设计工匠”人才培养模式创新与实践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何婉亭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巴渝巫文化的数字化保护与传承研究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何明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重庆市社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会科学联合会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34</w:t>
            </w:r>
          </w:p>
        </w:tc>
        <w:tc>
          <w:tcPr>
            <w:tcW w:w="6663" w:type="dxa"/>
            <w:vAlign w:val="center"/>
          </w:tcPr>
          <w:p w:rsidR="00E105F2" w:rsidRPr="00573ACE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/>
              </w:rPr>
            </w:pPr>
            <w:r w:rsidRPr="00573ACE">
              <w:rPr>
                <w:rFonts w:ascii="方正黑体_GBK" w:eastAsia="方正黑体_GBK" w:hint="eastAsia"/>
              </w:rPr>
              <w:t>校</w:t>
            </w:r>
            <w:proofErr w:type="gramStart"/>
            <w:r w:rsidRPr="00573ACE">
              <w:rPr>
                <w:rFonts w:ascii="方正黑体_GBK" w:eastAsia="方正黑体_GBK" w:hint="eastAsia"/>
              </w:rPr>
              <w:t>研</w:t>
            </w:r>
            <w:proofErr w:type="gramEnd"/>
            <w:r w:rsidRPr="00573ACE">
              <w:rPr>
                <w:rFonts w:ascii="方正黑体_GBK" w:eastAsia="方正黑体_GBK" w:hint="eastAsia"/>
              </w:rPr>
              <w:t>企合作“镁合金、钛合金新型材料有机结合且工艺创新的高端装备产业化”</w:t>
            </w:r>
          </w:p>
        </w:tc>
        <w:tc>
          <w:tcPr>
            <w:tcW w:w="1417" w:type="dxa"/>
            <w:vAlign w:val="center"/>
          </w:tcPr>
          <w:p w:rsidR="00E105F2" w:rsidRPr="00573ACE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573ACE">
              <w:rPr>
                <w:rFonts w:ascii="方正黑体_GBK" w:eastAsia="方正黑体_GBK" w:hint="eastAsia"/>
              </w:rPr>
              <w:t>谷京睿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573ACE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573ACE">
              <w:rPr>
                <w:rFonts w:ascii="方正黑体_GBK" w:eastAsia="方正黑体_GBK" w:hint="eastAsia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342FDA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35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多功能无线万向指环鼠标产品开发与专利布局实践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朋宇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推入式定位挂件安装石材板材的结构研究及应用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詹华山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建筑与艺术设计学院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基于文化冲突管理的校企合作长效机制研究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邵云雁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38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校企合作中的文化冲突研究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邵云雁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全国机械职业教育研究会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39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终身教育视角下的高职院校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校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企合作模式创新研究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苏效圣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Cs w:val="21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“一带一路”战略视角下重庆旅游产业综合竞争力提升路径研究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魏颖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高校党组织书记队伍建设研究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陈磊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重庆市高职院校物流实训基地资源区域共享优化运作模式研究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陈栋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基于循环经济视角下的渝北区休闲观光农业发展模式的研究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陈杰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195D32"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lastRenderedPageBreak/>
              <w:t>44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“一带一路”背景下高职酒店管理专业国际化人才培养模式改革研究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陈杰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195D32">
              <w:rPr>
                <w:rFonts w:ascii="方正黑体_GBK" w:eastAsia="方正黑体_GBK" w:hint="eastAsia"/>
              </w:rPr>
              <w:t>管理与航空服务学院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sz w:val="22"/>
              </w:rPr>
              <w:t>重庆市高等教育学会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新型高比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能锂硫电池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关键材料的改进研究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刘云霞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职业教育与重庆化工区域经济发展协同创新的体制机制研究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屈琦超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双证融通下的高职工业分析与检验专业课证融合人才培养探索研究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傅深娜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48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电解锰渣调制TIO2实现可见光催化活性的机制研究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陈红冲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49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超亲水性对氧化钛表面的血液相容性影响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黄琼俭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D42C3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云南苗区九里香属植物(药)的抗乙型肝炎病毒活性成分研究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周永福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D42C3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spell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Hantzsch</w:t>
            </w:r>
            <w:proofErr w:type="spell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氧化芳构化的吡啶衍生物在稀土金属提取中的应用研究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段益琴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C31FC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绿色缓蚀剂对铝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的缓蚀性能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刘云霞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</w:tcPr>
          <w:p w:rsidR="00E105F2" w:rsidRDefault="00E105F2" w:rsidP="00966A01">
            <w:pPr>
              <w:snapToGrid w:val="0"/>
              <w:spacing w:before="100" w:beforeAutospacing="1" w:after="100" w:afterAutospacing="1"/>
              <w:jc w:val="center"/>
            </w:pPr>
            <w:r w:rsidRPr="00FC31FC"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核-壳结构的多模板分子印迹纳米材料应用于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酞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酸酯的吸附分离研究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邓冬莉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生态学视角下高职院校高层次人才评价指标体系研究--以重庆工业职业技术学院为例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李莎莎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SPOC支持下的高职混合学习教学模式探究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刘云霞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Cs w:val="21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垃圾渗滤液污染因子降解关键技术与集成设备示范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吴明珠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重庆市教委推广中心项目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多壁碳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纳米管/</w:t>
            </w: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腈基类</w:t>
            </w:r>
            <w:proofErr w:type="gramEnd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液晶复合材料性能应用研究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屈琦超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58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超声电化学协同处理垃圾污水设备的研制与应用研究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吴明珠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342FDA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59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废水处理中纳米光催化氧化钛材料的研究与制备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黄琼俭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342FDA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  <w:color w:val="000000"/>
                <w:sz w:val="22"/>
              </w:rPr>
            </w:pPr>
            <w:r w:rsidRPr="00342FDA">
              <w:rPr>
                <w:rFonts w:ascii="方正黑体_GBK" w:eastAsia="方正黑体_GBK" w:hint="eastAsia"/>
                <w:color w:val="000000"/>
                <w:sz w:val="22"/>
              </w:rPr>
              <w:t>重庆渝北区科学技术委员会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保健品铁皮石斛叶子抹茶和饮料的开发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周永福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垫江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县</w:t>
            </w: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经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济与信息化委员会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铁皮石斛多糖分离纯化及修饰研究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刘克建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化学与制药工程学院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垫江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县</w:t>
            </w: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经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济与信息化委员会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基于法治中国建设的高职学生法律意识教育研究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周丽华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基于XXXXX产业战略视域下重庆职业教育发展机制研究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陈友力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Cs w:val="21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XXXXX域战略背景下重庆职业教育发展研究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陈友力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重庆市社会科学联合会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“大众创业，万众</w:t>
            </w:r>
            <w:bookmarkStart w:id="0" w:name="_GoBack"/>
            <w:bookmarkEnd w:id="0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创新”背景下高职学生创业创新意识培养研究—</w:t>
            </w: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lastRenderedPageBreak/>
              <w:t>—以重庆工业职业技术学院为例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lastRenderedPageBreak/>
              <w:t>袁国贤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lastRenderedPageBreak/>
              <w:t>66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刑法不得已原则视域下刑事立法科学化研究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梅象华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核心素养视域下大学生社会主义核心价值观培育研究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郑晓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68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新媒体环境下高职思想政治教育的创新探究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冉富匀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69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新形势下高职院校青年</w:t>
            </w:r>
            <w:proofErr w:type="gramStart"/>
            <w:r w:rsidRPr="00C7357F">
              <w:rPr>
                <w:rFonts w:ascii="方正黑体_GBK" w:eastAsia="方正黑体_GBK" w:hint="eastAsia"/>
                <w:sz w:val="22"/>
              </w:rPr>
              <w:t>教师党建</w:t>
            </w:r>
            <w:proofErr w:type="gramEnd"/>
            <w:r w:rsidRPr="00C7357F">
              <w:rPr>
                <w:rFonts w:ascii="方正黑体_GBK" w:eastAsia="方正黑体_GBK" w:hint="eastAsia"/>
                <w:sz w:val="22"/>
              </w:rPr>
              <w:t>工作的现状与对策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李慧萍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966A01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70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思想政治教育载体的现代构建与有效运用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李慧萍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966A01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71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抗战音乐与抗战精神研究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汤程桑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重庆市社会科学联合会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72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高职院校与社区教育相融合的途径与方法研究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何乾坤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73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基于“共生理论”下的渝东南旅游一体化发展研究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赵恒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sz w:val="22"/>
              </w:rPr>
              <w:t>重庆市教育委员会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74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高等职业教育创新精准扶贫路径探索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何乾坤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</w:tcPr>
          <w:p w:rsidR="00E105F2" w:rsidRDefault="00E105F2" w:rsidP="00342FDA">
            <w:pPr>
              <w:snapToGrid w:val="0"/>
              <w:spacing w:before="100" w:beforeAutospacing="1" w:after="100" w:afterAutospacing="1"/>
              <w:jc w:val="center"/>
            </w:pPr>
            <w:r w:rsidRPr="00360B57">
              <w:rPr>
                <w:rFonts w:ascii="方正黑体_GBK" w:eastAsia="方正黑体_GBK" w:hint="eastAsia"/>
                <w:sz w:val="22"/>
              </w:rPr>
              <w:t>重庆市高等教育学会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75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教育精准扶贫视角下农村义务教育扶贫绩效评价研究-以重庆市为例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何乾坤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342FDA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重庆市教育科学研究院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352846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76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直辖市、西部及相关省区市社会科学发展情况比较研究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sz w:val="22"/>
              </w:rPr>
              <w:t>李露</w:t>
            </w:r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重庆市社</w:t>
            </w:r>
            <w:r>
              <w:rPr>
                <w:rFonts w:ascii="方正黑体_GBK" w:eastAsia="方正黑体_GBK" w:hint="eastAsia"/>
                <w:color w:val="000000"/>
                <w:sz w:val="22"/>
              </w:rPr>
              <w:t>会科学联合会</w:t>
            </w:r>
          </w:p>
        </w:tc>
      </w:tr>
      <w:tr w:rsidR="00E105F2" w:rsidRPr="00C7357F" w:rsidTr="00342FDA">
        <w:tc>
          <w:tcPr>
            <w:tcW w:w="675" w:type="dxa"/>
            <w:vAlign w:val="center"/>
          </w:tcPr>
          <w:p w:rsidR="00E105F2" w:rsidRPr="00C7357F" w:rsidRDefault="00E105F2" w:rsidP="00E105F2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7</w:t>
            </w:r>
            <w:r>
              <w:rPr>
                <w:rFonts w:ascii="方正黑体_GBK" w:eastAsia="方正黑体_GBK" w:hint="eastAsia"/>
              </w:rPr>
              <w:t>7</w:t>
            </w:r>
          </w:p>
        </w:tc>
        <w:tc>
          <w:tcPr>
            <w:tcW w:w="6663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left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大学生职业个性特征调查课题</w:t>
            </w:r>
          </w:p>
        </w:tc>
        <w:tc>
          <w:tcPr>
            <w:tcW w:w="1417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proofErr w:type="gramStart"/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许媚</w:t>
            </w:r>
            <w:proofErr w:type="gramEnd"/>
          </w:p>
        </w:tc>
        <w:tc>
          <w:tcPr>
            <w:tcW w:w="2268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/>
              </w:rPr>
            </w:pPr>
            <w:r w:rsidRPr="00430D55">
              <w:rPr>
                <w:rFonts w:ascii="方正黑体_GBK" w:eastAsia="方正黑体_GBK" w:hint="eastAsia"/>
              </w:rPr>
              <w:t>通识教育学院</w:t>
            </w:r>
          </w:p>
        </w:tc>
        <w:tc>
          <w:tcPr>
            <w:tcW w:w="3119" w:type="dxa"/>
            <w:vAlign w:val="center"/>
          </w:tcPr>
          <w:p w:rsidR="00E105F2" w:rsidRPr="00C7357F" w:rsidRDefault="00E105F2" w:rsidP="00342FDA">
            <w:pPr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  <w:r w:rsidRPr="00C7357F">
              <w:rPr>
                <w:rFonts w:ascii="方正黑体_GBK" w:eastAsia="方正黑体_GBK" w:hint="eastAsia"/>
                <w:color w:val="000000"/>
                <w:sz w:val="22"/>
              </w:rPr>
              <w:t>全国高等学校学生信息咨询与就业指导中心</w:t>
            </w:r>
          </w:p>
        </w:tc>
      </w:tr>
    </w:tbl>
    <w:p w:rsidR="006647FC" w:rsidRDefault="006647FC"/>
    <w:sectPr w:rsidR="006647FC" w:rsidSect="00664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F6"/>
    <w:rsid w:val="00195D32"/>
    <w:rsid w:val="001E3480"/>
    <w:rsid w:val="00342FDA"/>
    <w:rsid w:val="00366A6A"/>
    <w:rsid w:val="003769F6"/>
    <w:rsid w:val="00430D55"/>
    <w:rsid w:val="00573ACE"/>
    <w:rsid w:val="006647FC"/>
    <w:rsid w:val="00B35B24"/>
    <w:rsid w:val="00C7357F"/>
    <w:rsid w:val="00D55C40"/>
    <w:rsid w:val="00E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2018-04-08T05:26:00Z</dcterms:created>
  <dcterms:modified xsi:type="dcterms:W3CDTF">2018-04-08T06:43:00Z</dcterms:modified>
</cp:coreProperties>
</file>